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820" w:rsidRPr="00EC5491" w:rsidRDefault="00124F15" w:rsidP="00AC612A">
      <w:pPr>
        <w:pStyle w:val="Title"/>
        <w:rPr>
          <w:rFonts w:ascii="Times New Roman" w:hAnsi="Times New Roman" w:cs="Times New Roman"/>
          <w:b/>
          <w:sz w:val="28"/>
          <w:lang w:val="en-US"/>
        </w:rPr>
      </w:pPr>
      <w:r w:rsidRPr="00EC5491">
        <w:rPr>
          <w:rFonts w:ascii="Times New Roman" w:hAnsi="Times New Roman" w:cs="Times New Roman"/>
          <w:b/>
          <w:sz w:val="28"/>
          <w:lang w:val="en-US"/>
        </w:rPr>
        <w:t>S</w:t>
      </w:r>
      <w:r w:rsidR="00FF7B16" w:rsidRPr="00EC5491">
        <w:rPr>
          <w:rFonts w:ascii="Times New Roman" w:hAnsi="Times New Roman" w:cs="Times New Roman"/>
          <w:b/>
          <w:sz w:val="28"/>
          <w:lang w:val="en-US"/>
        </w:rPr>
        <w:t xml:space="preserve">upplementary </w:t>
      </w:r>
      <w:r w:rsidR="0081222E">
        <w:rPr>
          <w:rFonts w:ascii="Times New Roman" w:hAnsi="Times New Roman" w:cs="Times New Roman"/>
          <w:b/>
          <w:sz w:val="28"/>
          <w:lang w:val="en-US"/>
        </w:rPr>
        <w:t>Data</w:t>
      </w:r>
      <w:r w:rsidR="003B552C">
        <w:rPr>
          <w:rFonts w:ascii="Times New Roman" w:hAnsi="Times New Roman" w:cs="Times New Roman"/>
          <w:b/>
          <w:sz w:val="28"/>
          <w:lang w:val="en-US"/>
        </w:rPr>
        <w:t xml:space="preserve"> – Table S3</w:t>
      </w:r>
    </w:p>
    <w:p w:rsidR="00614C27" w:rsidRPr="00AC612A" w:rsidRDefault="00AC612A" w:rsidP="00AC612A">
      <w:pPr>
        <w:pStyle w:val="Title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br/>
      </w:r>
    </w:p>
    <w:p w:rsidR="00614C27" w:rsidRPr="00AC612A" w:rsidRDefault="001F13FF" w:rsidP="00991941">
      <w:pPr>
        <w:spacing w:line="48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>Table S</w:t>
      </w:r>
      <w:r w:rsidR="003B552C">
        <w:rPr>
          <w:rFonts w:ascii="Times New Roman" w:hAnsi="Times New Roman" w:cs="Times New Roman"/>
          <w:b/>
          <w:sz w:val="24"/>
          <w:lang w:val="en-GB"/>
        </w:rPr>
        <w:t>3</w:t>
      </w:r>
      <w:r w:rsidR="00614C27" w:rsidRPr="00AC612A">
        <w:rPr>
          <w:rFonts w:ascii="Times New Roman" w:hAnsi="Times New Roman" w:cs="Times New Roman"/>
          <w:b/>
          <w:sz w:val="24"/>
          <w:lang w:val="en-GB"/>
        </w:rPr>
        <w:t xml:space="preserve">. </w:t>
      </w:r>
      <w:r w:rsidR="00614C27" w:rsidRPr="00AC612A">
        <w:rPr>
          <w:rFonts w:ascii="Times New Roman" w:hAnsi="Times New Roman" w:cs="Times New Roman"/>
          <w:sz w:val="24"/>
          <w:lang w:val="en-GB"/>
        </w:rPr>
        <w:t>Sex-specific means of systolic blood pressure (mmHg) by AF sub</w:t>
      </w:r>
      <w:r w:rsidR="00A65FE7">
        <w:rPr>
          <w:rFonts w:ascii="Times New Roman" w:hAnsi="Times New Roman" w:cs="Times New Roman"/>
          <w:sz w:val="24"/>
          <w:lang w:val="en-GB"/>
        </w:rPr>
        <w:t xml:space="preserve">type and by hypertension group </w:t>
      </w:r>
      <w:r w:rsidR="00A65FE7">
        <w:rPr>
          <w:rFonts w:asciiTheme="minorEastAsia" w:eastAsiaTheme="minorEastAsia" w:hAnsiTheme="minorEastAsia" w:cs="Times New Roman" w:hint="eastAsia"/>
          <w:sz w:val="24"/>
          <w:lang w:val="en-GB" w:eastAsia="zh-CN"/>
        </w:rPr>
        <w:t>(</w:t>
      </w:r>
      <w:r w:rsidR="00614C27" w:rsidRPr="00AC612A">
        <w:rPr>
          <w:rFonts w:ascii="Times New Roman" w:hAnsi="Times New Roman" w:cs="Times New Roman"/>
          <w:sz w:val="24"/>
          <w:lang w:val="en-GB"/>
        </w:rPr>
        <w:t xml:space="preserve">The </w:t>
      </w:r>
      <w:proofErr w:type="spellStart"/>
      <w:r w:rsidR="00614C27" w:rsidRPr="00AC612A">
        <w:rPr>
          <w:rFonts w:ascii="Times New Roman" w:hAnsi="Times New Roman" w:cs="Times New Roman"/>
          <w:sz w:val="24"/>
          <w:lang w:val="en-GB"/>
        </w:rPr>
        <w:t>Tromsø</w:t>
      </w:r>
      <w:proofErr w:type="spellEnd"/>
      <w:r w:rsidR="00614C27" w:rsidRPr="00AC612A">
        <w:rPr>
          <w:rFonts w:ascii="Times New Roman" w:hAnsi="Times New Roman" w:cs="Times New Roman"/>
          <w:sz w:val="24"/>
          <w:lang w:val="en-GB"/>
        </w:rPr>
        <w:t xml:space="preserve"> Study</w:t>
      </w:r>
      <w:r w:rsidR="00A65FE7">
        <w:rPr>
          <w:rFonts w:ascii="Times New Roman" w:hAnsi="Times New Roman" w:cs="Times New Roman"/>
          <w:sz w:val="24"/>
          <w:lang w:val="en-GB"/>
        </w:rPr>
        <w:t>)</w:t>
      </w:r>
      <w:r w:rsidR="00614C27" w:rsidRPr="00AC612A">
        <w:rPr>
          <w:rFonts w:ascii="Times New Roman" w:hAnsi="Times New Roman" w:cs="Times New Roman"/>
          <w:sz w:val="24"/>
          <w:lang w:val="en-GB"/>
        </w:rPr>
        <w:t>.</w:t>
      </w:r>
      <w:bookmarkStart w:id="0" w:name="_GoBack"/>
      <w:bookmarkEnd w:id="0"/>
    </w:p>
    <w:tbl>
      <w:tblPr>
        <w:tblStyle w:val="TableGrid"/>
        <w:tblpPr w:leftFromText="141" w:rightFromText="141" w:vertAnchor="page" w:horzAnchor="margin" w:tblpY="3517"/>
        <w:tblW w:w="9214" w:type="dxa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701"/>
        <w:gridCol w:w="236"/>
        <w:gridCol w:w="1748"/>
        <w:gridCol w:w="1701"/>
      </w:tblGrid>
      <w:tr w:rsidR="00A65FE7" w:rsidRPr="00AC612A" w:rsidTr="00A65FE7">
        <w:trPr>
          <w:trHeight w:val="153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EDEDED"/>
            </w:tcBorders>
            <w:shd w:val="clear" w:color="auto" w:fill="EDEDED" w:themeFill="accent3" w:themeFillTint="33"/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EDEDED"/>
              <w:right w:val="single" w:sz="4" w:space="0" w:color="EDEDED"/>
            </w:tcBorders>
            <w:shd w:val="clear" w:color="auto" w:fill="EDEDED" w:themeFill="accent3" w:themeFillTint="33"/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  <w:r w:rsidRPr="00AC612A">
              <w:rPr>
                <w:rFonts w:ascii="Times New Roman" w:hAnsi="Times New Roman" w:cs="Times New Roman"/>
                <w:b/>
                <w:sz w:val="24"/>
                <w:lang w:val="en-GB"/>
              </w:rPr>
              <w:t>Women</w:t>
            </w:r>
          </w:p>
        </w:tc>
        <w:tc>
          <w:tcPr>
            <w:tcW w:w="236" w:type="dxa"/>
            <w:tcBorders>
              <w:left w:val="single" w:sz="4" w:space="0" w:color="EDEDED"/>
              <w:bottom w:val="single" w:sz="4" w:space="0" w:color="EDEDED"/>
              <w:right w:val="single" w:sz="4" w:space="0" w:color="EDEDED"/>
            </w:tcBorders>
            <w:shd w:val="clear" w:color="auto" w:fill="EDEDED" w:themeFill="accent3" w:themeFillTint="33"/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</w:p>
        </w:tc>
        <w:tc>
          <w:tcPr>
            <w:tcW w:w="3449" w:type="dxa"/>
            <w:gridSpan w:val="2"/>
            <w:tcBorders>
              <w:left w:val="single" w:sz="4" w:space="0" w:color="EDEDED"/>
              <w:right w:val="single" w:sz="4" w:space="0" w:color="EDEDED" w:themeColor="accent3" w:themeTint="33"/>
            </w:tcBorders>
            <w:shd w:val="clear" w:color="auto" w:fill="EDEDED" w:themeFill="accent3" w:themeFillTint="33"/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  <w:r w:rsidRPr="00AC612A">
              <w:rPr>
                <w:rFonts w:ascii="Times New Roman" w:hAnsi="Times New Roman" w:cs="Times New Roman"/>
                <w:b/>
                <w:sz w:val="24"/>
                <w:lang w:val="en-GB"/>
              </w:rPr>
              <w:t>Men</w:t>
            </w:r>
          </w:p>
        </w:tc>
      </w:tr>
      <w:tr w:rsidR="00A65FE7" w:rsidRPr="00AC612A" w:rsidTr="00A65FE7">
        <w:trPr>
          <w:trHeight w:val="161"/>
        </w:trPr>
        <w:tc>
          <w:tcPr>
            <w:tcW w:w="1985" w:type="dxa"/>
            <w:tcBorders>
              <w:top w:val="nil"/>
              <w:left w:val="nil"/>
              <w:bottom w:val="single" w:sz="4" w:space="0" w:color="EDEDED"/>
              <w:right w:val="single" w:sz="4" w:space="0" w:color="EDEDED"/>
            </w:tcBorders>
            <w:shd w:val="clear" w:color="auto" w:fill="EDEDED" w:themeFill="accent3" w:themeFillTint="33"/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tcBorders>
              <w:left w:val="single" w:sz="4" w:space="0" w:color="EDEDED"/>
              <w:right w:val="single" w:sz="4" w:space="0" w:color="EDEDED"/>
            </w:tcBorders>
            <w:shd w:val="clear" w:color="auto" w:fill="EDEDED" w:themeFill="accent3" w:themeFillTint="33"/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  <w:proofErr w:type="spellStart"/>
            <w:r w:rsidRPr="00AC612A">
              <w:rPr>
                <w:rFonts w:ascii="Times New Roman" w:hAnsi="Times New Roman" w:cs="Times New Roman"/>
                <w:b/>
                <w:sz w:val="24"/>
                <w:lang w:val="en-GB"/>
              </w:rPr>
              <w:t>Parox</w:t>
            </w:r>
            <w:proofErr w:type="spellEnd"/>
            <w:r w:rsidRPr="00AC612A">
              <w:rPr>
                <w:rFonts w:ascii="Times New Roman" w:hAnsi="Times New Roman" w:cs="Times New Roman"/>
                <w:b/>
                <w:sz w:val="24"/>
                <w:lang w:val="en-GB"/>
              </w:rPr>
              <w:t>/</w:t>
            </w:r>
            <w:proofErr w:type="spellStart"/>
            <w:r w:rsidRPr="00AC612A">
              <w:rPr>
                <w:rFonts w:ascii="Times New Roman" w:hAnsi="Times New Roman" w:cs="Times New Roman"/>
                <w:b/>
                <w:sz w:val="24"/>
                <w:lang w:val="en-GB"/>
              </w:rPr>
              <w:t>pers</w:t>
            </w:r>
            <w:proofErr w:type="spellEnd"/>
            <w:r w:rsidRPr="00AC612A">
              <w:rPr>
                <w:rFonts w:ascii="Times New Roman" w:hAnsi="Times New Roman" w:cs="Times New Roman"/>
                <w:b/>
                <w:sz w:val="24"/>
                <w:lang w:val="en-GB"/>
              </w:rPr>
              <w:t xml:space="preserve"> AF</w:t>
            </w:r>
          </w:p>
        </w:tc>
        <w:tc>
          <w:tcPr>
            <w:tcW w:w="1701" w:type="dxa"/>
            <w:tcBorders>
              <w:left w:val="single" w:sz="4" w:space="0" w:color="EDEDED"/>
              <w:right w:val="single" w:sz="4" w:space="0" w:color="EDEDED"/>
            </w:tcBorders>
            <w:shd w:val="clear" w:color="auto" w:fill="EDEDED" w:themeFill="accent3" w:themeFillTint="33"/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GB"/>
              </w:rPr>
              <w:t>Perm</w:t>
            </w:r>
            <w:r w:rsidRPr="00AC612A">
              <w:rPr>
                <w:rFonts w:ascii="Times New Roman" w:hAnsi="Times New Roman" w:cs="Times New Roman"/>
                <w:b/>
                <w:sz w:val="24"/>
                <w:lang w:val="en-GB"/>
              </w:rPr>
              <w:t xml:space="preserve"> AF</w:t>
            </w:r>
          </w:p>
        </w:tc>
        <w:tc>
          <w:tcPr>
            <w:tcW w:w="236" w:type="dxa"/>
            <w:tcBorders>
              <w:top w:val="single" w:sz="4" w:space="0" w:color="EDEDED"/>
              <w:left w:val="single" w:sz="4" w:space="0" w:color="EDEDED"/>
              <w:bottom w:val="single" w:sz="4" w:space="0" w:color="EDEDED"/>
              <w:right w:val="single" w:sz="4" w:space="0" w:color="EDEDED"/>
            </w:tcBorders>
            <w:shd w:val="clear" w:color="auto" w:fill="EDEDED" w:themeFill="accent3" w:themeFillTint="33"/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</w:p>
        </w:tc>
        <w:tc>
          <w:tcPr>
            <w:tcW w:w="1748" w:type="dxa"/>
            <w:tcBorders>
              <w:left w:val="single" w:sz="4" w:space="0" w:color="EDEDED"/>
              <w:right w:val="single" w:sz="4" w:space="0" w:color="EDEDED"/>
            </w:tcBorders>
            <w:shd w:val="clear" w:color="auto" w:fill="EDEDED" w:themeFill="accent3" w:themeFillTint="33"/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  <w:proofErr w:type="spellStart"/>
            <w:r w:rsidRPr="00AC612A">
              <w:rPr>
                <w:rFonts w:ascii="Times New Roman" w:hAnsi="Times New Roman" w:cs="Times New Roman"/>
                <w:b/>
                <w:sz w:val="24"/>
                <w:lang w:val="en-GB"/>
              </w:rPr>
              <w:t>Parox</w:t>
            </w:r>
            <w:proofErr w:type="spellEnd"/>
            <w:r w:rsidRPr="00AC612A">
              <w:rPr>
                <w:rFonts w:ascii="Times New Roman" w:hAnsi="Times New Roman" w:cs="Times New Roman"/>
                <w:b/>
                <w:sz w:val="24"/>
                <w:lang w:val="en-GB"/>
              </w:rPr>
              <w:t>/</w:t>
            </w:r>
            <w:proofErr w:type="spellStart"/>
            <w:r w:rsidRPr="00AC612A">
              <w:rPr>
                <w:rFonts w:ascii="Times New Roman" w:hAnsi="Times New Roman" w:cs="Times New Roman"/>
                <w:b/>
                <w:sz w:val="24"/>
                <w:lang w:val="en-GB"/>
              </w:rPr>
              <w:t>pers</w:t>
            </w:r>
            <w:proofErr w:type="spellEnd"/>
            <w:r w:rsidRPr="00AC612A">
              <w:rPr>
                <w:rFonts w:ascii="Times New Roman" w:hAnsi="Times New Roman" w:cs="Times New Roman"/>
                <w:b/>
                <w:sz w:val="24"/>
                <w:lang w:val="en-GB"/>
              </w:rPr>
              <w:t xml:space="preserve"> AF</w:t>
            </w:r>
          </w:p>
        </w:tc>
        <w:tc>
          <w:tcPr>
            <w:tcW w:w="1701" w:type="dxa"/>
            <w:tcBorders>
              <w:left w:val="single" w:sz="4" w:space="0" w:color="EDEDED"/>
              <w:right w:val="single" w:sz="4" w:space="0" w:color="EDEDED" w:themeColor="accent3" w:themeTint="33"/>
            </w:tcBorders>
            <w:shd w:val="clear" w:color="auto" w:fill="EDEDED" w:themeFill="accent3" w:themeFillTint="33"/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GB"/>
              </w:rPr>
              <w:t xml:space="preserve">Perm </w:t>
            </w:r>
            <w:r w:rsidRPr="00AC612A">
              <w:rPr>
                <w:rFonts w:ascii="Times New Roman" w:hAnsi="Times New Roman" w:cs="Times New Roman"/>
                <w:b/>
                <w:sz w:val="24"/>
                <w:lang w:val="en-GB"/>
              </w:rPr>
              <w:t>AF</w:t>
            </w:r>
          </w:p>
        </w:tc>
      </w:tr>
      <w:tr w:rsidR="00A65FE7" w:rsidRPr="00AC612A" w:rsidTr="00A65FE7">
        <w:trPr>
          <w:trHeight w:val="161"/>
        </w:trPr>
        <w:tc>
          <w:tcPr>
            <w:tcW w:w="1985" w:type="dxa"/>
            <w:tcBorders>
              <w:top w:val="single" w:sz="4" w:space="0" w:color="EDEDED"/>
              <w:left w:val="single" w:sz="4" w:space="0" w:color="EDEDED" w:themeColor="accent3" w:themeTint="33"/>
              <w:right w:val="single" w:sz="4" w:space="0" w:color="EDEDED"/>
            </w:tcBorders>
            <w:shd w:val="clear" w:color="auto" w:fill="EDEDED" w:themeFill="accent3" w:themeFillTint="33"/>
          </w:tcPr>
          <w:p w:rsidR="00A65FE7" w:rsidRPr="00AC612A" w:rsidRDefault="00A65FE7" w:rsidP="00A65FE7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vertAlign w:val="superscript"/>
                <w:lang w:val="en-GB"/>
              </w:rPr>
            </w:pPr>
            <w:r w:rsidRPr="00AC612A">
              <w:rPr>
                <w:rFonts w:ascii="Times New Roman" w:hAnsi="Times New Roman" w:cs="Times New Roman"/>
                <w:b/>
                <w:sz w:val="24"/>
                <w:lang w:val="en-GB"/>
              </w:rPr>
              <w:t xml:space="preserve">HT </w:t>
            </w:r>
            <w:proofErr w:type="spellStart"/>
            <w:r w:rsidRPr="00AC612A">
              <w:rPr>
                <w:rFonts w:ascii="Times New Roman" w:hAnsi="Times New Roman" w:cs="Times New Roman"/>
                <w:b/>
                <w:sz w:val="24"/>
                <w:lang w:val="en-GB"/>
              </w:rPr>
              <w:t>group</w:t>
            </w:r>
            <w:r w:rsidRPr="00AC612A">
              <w:rPr>
                <w:rFonts w:ascii="Times New Roman" w:hAnsi="Times New Roman" w:cs="Times New Roman"/>
                <w:b/>
                <w:sz w:val="24"/>
                <w:vertAlign w:val="superscript"/>
                <w:lang w:val="en-GB"/>
              </w:rPr>
              <w:t>a</w:t>
            </w:r>
            <w:proofErr w:type="spellEnd"/>
          </w:p>
        </w:tc>
        <w:tc>
          <w:tcPr>
            <w:tcW w:w="1843" w:type="dxa"/>
            <w:tcBorders>
              <w:left w:val="single" w:sz="4" w:space="0" w:color="EDEDED"/>
              <w:right w:val="single" w:sz="4" w:space="0" w:color="EDEDED"/>
            </w:tcBorders>
            <w:shd w:val="clear" w:color="auto" w:fill="EDEDED" w:themeFill="accent3" w:themeFillTint="33"/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  <w:r w:rsidRPr="00AC612A">
              <w:rPr>
                <w:rFonts w:ascii="Times New Roman" w:hAnsi="Times New Roman" w:cs="Times New Roman"/>
                <w:b/>
                <w:sz w:val="24"/>
                <w:lang w:val="en-GB"/>
              </w:rPr>
              <w:t>Mean</w:t>
            </w:r>
          </w:p>
        </w:tc>
        <w:tc>
          <w:tcPr>
            <w:tcW w:w="1701" w:type="dxa"/>
            <w:tcBorders>
              <w:left w:val="single" w:sz="4" w:space="0" w:color="EDEDED"/>
              <w:right w:val="single" w:sz="4" w:space="0" w:color="EDEDED"/>
            </w:tcBorders>
            <w:shd w:val="clear" w:color="auto" w:fill="EDEDED" w:themeFill="accent3" w:themeFillTint="33"/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  <w:r w:rsidRPr="00AC612A">
              <w:rPr>
                <w:rFonts w:ascii="Times New Roman" w:hAnsi="Times New Roman" w:cs="Times New Roman"/>
                <w:b/>
                <w:sz w:val="24"/>
                <w:lang w:val="en-GB"/>
              </w:rPr>
              <w:t>Mean</w:t>
            </w:r>
          </w:p>
        </w:tc>
        <w:tc>
          <w:tcPr>
            <w:tcW w:w="236" w:type="dxa"/>
            <w:tcBorders>
              <w:top w:val="single" w:sz="4" w:space="0" w:color="EDEDED"/>
              <w:left w:val="single" w:sz="4" w:space="0" w:color="EDEDED"/>
              <w:bottom w:val="single" w:sz="4" w:space="0" w:color="auto"/>
              <w:right w:val="single" w:sz="4" w:space="0" w:color="EDEDED"/>
            </w:tcBorders>
            <w:shd w:val="clear" w:color="auto" w:fill="EDEDED" w:themeFill="accent3" w:themeFillTint="33"/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</w:p>
        </w:tc>
        <w:tc>
          <w:tcPr>
            <w:tcW w:w="1748" w:type="dxa"/>
            <w:tcBorders>
              <w:left w:val="single" w:sz="4" w:space="0" w:color="EDEDED"/>
              <w:right w:val="single" w:sz="4" w:space="0" w:color="EDEDED"/>
            </w:tcBorders>
            <w:shd w:val="clear" w:color="auto" w:fill="EDEDED" w:themeFill="accent3" w:themeFillTint="33"/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  <w:r w:rsidRPr="00AC612A">
              <w:rPr>
                <w:rFonts w:ascii="Times New Roman" w:hAnsi="Times New Roman" w:cs="Times New Roman"/>
                <w:b/>
                <w:sz w:val="24"/>
                <w:lang w:val="en-GB"/>
              </w:rPr>
              <w:t>Mean</w:t>
            </w:r>
          </w:p>
        </w:tc>
        <w:tc>
          <w:tcPr>
            <w:tcW w:w="1701" w:type="dxa"/>
            <w:tcBorders>
              <w:left w:val="single" w:sz="4" w:space="0" w:color="EDEDED"/>
              <w:right w:val="single" w:sz="4" w:space="0" w:color="EDEDED" w:themeColor="accent3" w:themeTint="33"/>
            </w:tcBorders>
            <w:shd w:val="clear" w:color="auto" w:fill="EDEDED" w:themeFill="accent3" w:themeFillTint="33"/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  <w:r w:rsidRPr="00AC612A">
              <w:rPr>
                <w:rFonts w:ascii="Times New Roman" w:hAnsi="Times New Roman" w:cs="Times New Roman"/>
                <w:b/>
                <w:sz w:val="24"/>
                <w:lang w:val="en-GB"/>
              </w:rPr>
              <w:t>Mean</w:t>
            </w:r>
          </w:p>
        </w:tc>
      </w:tr>
      <w:tr w:rsidR="00A65FE7" w:rsidRPr="00AC612A" w:rsidTr="00A65FE7">
        <w:trPr>
          <w:trHeight w:val="153"/>
        </w:trPr>
        <w:tc>
          <w:tcPr>
            <w:tcW w:w="198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65FE7" w:rsidRPr="00AC612A" w:rsidRDefault="00A65FE7" w:rsidP="00A65FE7">
            <w:pPr>
              <w:spacing w:line="480" w:lineRule="auto"/>
              <w:rPr>
                <w:rFonts w:ascii="Times New Roman" w:hAnsi="Times New Roman" w:cs="Times New Roman"/>
                <w:sz w:val="24"/>
                <w:lang w:val="en-GB"/>
              </w:rPr>
            </w:pPr>
            <w:r w:rsidRPr="00AC612A">
              <w:rPr>
                <w:rFonts w:ascii="Times New Roman" w:hAnsi="Times New Roman" w:cs="Times New Roman"/>
                <w:sz w:val="24"/>
                <w:lang w:val="en-GB"/>
              </w:rPr>
              <w:t>Normotensive</w:t>
            </w:r>
          </w:p>
        </w:tc>
        <w:tc>
          <w:tcPr>
            <w:tcW w:w="1843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lang w:val="en-GB"/>
              </w:rPr>
              <w:t>121.36 (9.54</w:t>
            </w:r>
            <w:r w:rsidRPr="00AC612A">
              <w:rPr>
                <w:rFonts w:ascii="Times New Roman" w:hAnsi="Times New Roman" w:cs="Times New Roman"/>
                <w:sz w:val="24"/>
                <w:lang w:val="en-GB"/>
              </w:rPr>
              <w:t>)</w:t>
            </w:r>
          </w:p>
        </w:tc>
        <w:tc>
          <w:tcPr>
            <w:tcW w:w="1701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lang w:val="en-GB"/>
              </w:rPr>
              <w:t>122.46 (9.34</w:t>
            </w:r>
            <w:r w:rsidRPr="00AC612A">
              <w:rPr>
                <w:rFonts w:ascii="Times New Roman" w:hAnsi="Times New Roman" w:cs="Times New Roman"/>
                <w:sz w:val="24"/>
                <w:lang w:val="en-GB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lang w:val="en-GB"/>
              </w:rPr>
            </w:pPr>
          </w:p>
        </w:tc>
        <w:tc>
          <w:tcPr>
            <w:tcW w:w="1748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lang w:val="en-GB"/>
              </w:rPr>
              <w:t>127.62 (7.97</w:t>
            </w:r>
            <w:r w:rsidRPr="00AC612A">
              <w:rPr>
                <w:rFonts w:ascii="Times New Roman" w:hAnsi="Times New Roman" w:cs="Times New Roman"/>
                <w:sz w:val="24"/>
                <w:lang w:val="en-GB"/>
              </w:rPr>
              <w:t>)</w:t>
            </w:r>
          </w:p>
        </w:tc>
        <w:tc>
          <w:tcPr>
            <w:tcW w:w="1701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lang w:val="en-GB"/>
              </w:rPr>
              <w:t>126.21 (8.81</w:t>
            </w:r>
            <w:r w:rsidRPr="00AC612A">
              <w:rPr>
                <w:rFonts w:ascii="Times New Roman" w:hAnsi="Times New Roman" w:cs="Times New Roman"/>
                <w:sz w:val="24"/>
                <w:lang w:val="en-GB"/>
              </w:rPr>
              <w:t>)</w:t>
            </w:r>
          </w:p>
        </w:tc>
      </w:tr>
      <w:tr w:rsidR="00A65FE7" w:rsidRPr="00AC612A" w:rsidTr="00A65FE7">
        <w:trPr>
          <w:trHeight w:val="163"/>
        </w:trPr>
        <w:tc>
          <w:tcPr>
            <w:tcW w:w="19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65FE7" w:rsidRPr="00AC612A" w:rsidRDefault="00A65FE7" w:rsidP="00A65FE7">
            <w:pPr>
              <w:spacing w:line="480" w:lineRule="auto"/>
              <w:rPr>
                <w:rFonts w:ascii="Times New Roman" w:hAnsi="Times New Roman" w:cs="Times New Roman"/>
                <w:sz w:val="24"/>
                <w:lang w:val="en-GB"/>
              </w:rPr>
            </w:pPr>
            <w:r w:rsidRPr="00AC612A">
              <w:rPr>
                <w:rFonts w:ascii="Times New Roman" w:hAnsi="Times New Roman" w:cs="Times New Roman"/>
                <w:sz w:val="24"/>
                <w:lang w:val="en-GB"/>
              </w:rPr>
              <w:t>Controlled HT</w:t>
            </w:r>
          </w:p>
        </w:tc>
        <w:tc>
          <w:tcPr>
            <w:tcW w:w="184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lang w:val="en-GB"/>
              </w:rPr>
              <w:t>128.26 (8.52</w:t>
            </w:r>
            <w:r w:rsidRPr="00AC612A">
              <w:rPr>
                <w:rFonts w:ascii="Times New Roman" w:hAnsi="Times New Roman" w:cs="Times New Roman"/>
                <w:sz w:val="24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lang w:val="en-GB"/>
              </w:rPr>
              <w:t>131.23 (6.16</w:t>
            </w:r>
            <w:r w:rsidRPr="00AC612A">
              <w:rPr>
                <w:rFonts w:ascii="Times New Roman" w:hAnsi="Times New Roman" w:cs="Times New Roman"/>
                <w:sz w:val="24"/>
                <w:lang w:val="en-GB"/>
              </w:rPr>
              <w:t>)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lang w:val="en-GB"/>
              </w:rPr>
            </w:pPr>
          </w:p>
        </w:tc>
        <w:tc>
          <w:tcPr>
            <w:tcW w:w="174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lang w:val="en-GB"/>
              </w:rPr>
              <w:t>129.40 (7.49</w:t>
            </w:r>
            <w:r w:rsidRPr="00AC612A">
              <w:rPr>
                <w:rFonts w:ascii="Times New Roman" w:hAnsi="Times New Roman" w:cs="Times New Roman"/>
                <w:sz w:val="24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lang w:val="en-GB"/>
              </w:rPr>
              <w:t>128.43 (8.64</w:t>
            </w:r>
            <w:r w:rsidRPr="00AC612A">
              <w:rPr>
                <w:rFonts w:ascii="Times New Roman" w:hAnsi="Times New Roman" w:cs="Times New Roman"/>
                <w:sz w:val="24"/>
                <w:lang w:val="en-GB"/>
              </w:rPr>
              <w:t>)</w:t>
            </w:r>
          </w:p>
        </w:tc>
      </w:tr>
      <w:tr w:rsidR="00A65FE7" w:rsidRPr="00913408" w:rsidTr="00A65FE7">
        <w:trPr>
          <w:trHeight w:val="155"/>
        </w:trPr>
        <w:tc>
          <w:tcPr>
            <w:tcW w:w="19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65FE7" w:rsidRPr="00AC612A" w:rsidRDefault="00A65FE7" w:rsidP="00A65FE7">
            <w:pPr>
              <w:spacing w:line="480" w:lineRule="auto"/>
              <w:rPr>
                <w:rFonts w:ascii="Times New Roman" w:hAnsi="Times New Roman" w:cs="Times New Roman"/>
                <w:sz w:val="24"/>
                <w:lang w:val="en-GB"/>
              </w:rPr>
            </w:pPr>
            <w:r w:rsidRPr="00AC612A">
              <w:rPr>
                <w:rFonts w:ascii="Times New Roman" w:hAnsi="Times New Roman" w:cs="Times New Roman"/>
                <w:sz w:val="24"/>
                <w:lang w:val="en-GB"/>
              </w:rPr>
              <w:t>Uncontrolled HT</w:t>
            </w:r>
          </w:p>
        </w:tc>
        <w:tc>
          <w:tcPr>
            <w:tcW w:w="184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lang w:val="en-GB"/>
              </w:rPr>
              <w:t>172.66 (21.57</w:t>
            </w:r>
            <w:r w:rsidRPr="00AC612A">
              <w:rPr>
                <w:rFonts w:ascii="Times New Roman" w:hAnsi="Times New Roman" w:cs="Times New Roman"/>
                <w:sz w:val="24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lang w:val="en-GB"/>
              </w:rPr>
              <w:t>165.10 (20.91</w:t>
            </w:r>
            <w:r w:rsidRPr="00AC612A">
              <w:rPr>
                <w:rFonts w:ascii="Times New Roman" w:hAnsi="Times New Roman" w:cs="Times New Roman"/>
                <w:sz w:val="24"/>
                <w:lang w:val="en-GB"/>
              </w:rPr>
              <w:t>)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lang w:val="en-GB"/>
              </w:rPr>
            </w:pPr>
          </w:p>
        </w:tc>
        <w:tc>
          <w:tcPr>
            <w:tcW w:w="174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lang w:val="en-GB"/>
              </w:rPr>
              <w:t>166.67 (18.83</w:t>
            </w:r>
            <w:r w:rsidRPr="00AC612A">
              <w:rPr>
                <w:rFonts w:ascii="Times New Roman" w:hAnsi="Times New Roman" w:cs="Times New Roman"/>
                <w:sz w:val="24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lang w:val="en-GB"/>
              </w:rPr>
              <w:t>162.43 (19.08</w:t>
            </w:r>
            <w:r w:rsidRPr="00AC612A">
              <w:rPr>
                <w:rFonts w:ascii="Times New Roman" w:hAnsi="Times New Roman" w:cs="Times New Roman"/>
                <w:sz w:val="24"/>
                <w:lang w:val="en-GB"/>
              </w:rPr>
              <w:t>)</w:t>
            </w:r>
          </w:p>
        </w:tc>
      </w:tr>
      <w:tr w:rsidR="00A65FE7" w:rsidRPr="00913408" w:rsidTr="00A65FE7">
        <w:trPr>
          <w:trHeight w:val="147"/>
        </w:trPr>
        <w:tc>
          <w:tcPr>
            <w:tcW w:w="1985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A65FE7" w:rsidRPr="00AC612A" w:rsidRDefault="00A65FE7" w:rsidP="00A65FE7">
            <w:pPr>
              <w:spacing w:line="480" w:lineRule="auto"/>
              <w:rPr>
                <w:rFonts w:ascii="Times New Roman" w:hAnsi="Times New Roman" w:cs="Times New Roman"/>
                <w:sz w:val="24"/>
                <w:lang w:val="en-GB"/>
              </w:rPr>
            </w:pPr>
            <w:r w:rsidRPr="00AC612A">
              <w:rPr>
                <w:rFonts w:ascii="Times New Roman" w:hAnsi="Times New Roman" w:cs="Times New Roman"/>
                <w:sz w:val="24"/>
                <w:lang w:val="en-GB"/>
              </w:rPr>
              <w:t>Untreated HT</w:t>
            </w:r>
          </w:p>
        </w:tc>
        <w:tc>
          <w:tcPr>
            <w:tcW w:w="1843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lang w:val="en-GB"/>
              </w:rPr>
              <w:t>158.44 (17.42</w:t>
            </w:r>
            <w:r w:rsidRPr="00AC612A">
              <w:rPr>
                <w:rFonts w:ascii="Times New Roman" w:hAnsi="Times New Roman" w:cs="Times New Roman"/>
                <w:sz w:val="24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lang w:val="en-GB"/>
              </w:rPr>
              <w:t>159.87 (18.59</w:t>
            </w:r>
            <w:r w:rsidRPr="00AC612A">
              <w:rPr>
                <w:rFonts w:ascii="Times New Roman" w:hAnsi="Times New Roman" w:cs="Times New Roman"/>
                <w:sz w:val="24"/>
                <w:lang w:val="en-GB"/>
              </w:rPr>
              <w:t>)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lang w:val="en-GB"/>
              </w:rPr>
            </w:pPr>
          </w:p>
        </w:tc>
        <w:tc>
          <w:tcPr>
            <w:tcW w:w="1748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lang w:val="en-GB"/>
              </w:rPr>
              <w:t>153.45 (17.31</w:t>
            </w:r>
            <w:r w:rsidRPr="00AC612A">
              <w:rPr>
                <w:rFonts w:ascii="Times New Roman" w:hAnsi="Times New Roman" w:cs="Times New Roman"/>
                <w:sz w:val="24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A65FE7" w:rsidRPr="00AC612A" w:rsidRDefault="00A65FE7" w:rsidP="00A65FE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lang w:val="en-GB"/>
              </w:rPr>
              <w:t>152.76 (16.43</w:t>
            </w:r>
            <w:r w:rsidRPr="00AC612A">
              <w:rPr>
                <w:rFonts w:ascii="Times New Roman" w:hAnsi="Times New Roman" w:cs="Times New Roman"/>
                <w:sz w:val="24"/>
                <w:lang w:val="en-GB"/>
              </w:rPr>
              <w:t>)</w:t>
            </w:r>
          </w:p>
        </w:tc>
      </w:tr>
    </w:tbl>
    <w:p w:rsidR="001C536B" w:rsidRDefault="00614C27" w:rsidP="00FA06B8">
      <w:pPr>
        <w:spacing w:after="0" w:line="480" w:lineRule="auto"/>
        <w:rPr>
          <w:rFonts w:ascii="Times New Roman" w:hAnsi="Times New Roman" w:cs="Times New Roman"/>
          <w:sz w:val="18"/>
          <w:szCs w:val="20"/>
          <w:lang w:val="en-GB"/>
        </w:rPr>
      </w:pPr>
      <w:r w:rsidRPr="001F137A">
        <w:rPr>
          <w:rFonts w:ascii="Times New Roman" w:hAnsi="Times New Roman" w:cs="Times New Roman"/>
          <w:sz w:val="18"/>
          <w:szCs w:val="20"/>
          <w:lang w:val="en-GB"/>
        </w:rPr>
        <w:t>AF</w:t>
      </w:r>
      <w:r w:rsidR="00025909">
        <w:rPr>
          <w:rFonts w:ascii="Times New Roman" w:hAnsi="Times New Roman" w:cs="Times New Roman"/>
          <w:sz w:val="18"/>
          <w:szCs w:val="20"/>
          <w:lang w:val="en-GB"/>
        </w:rPr>
        <w:t xml:space="preserve"> indicates</w:t>
      </w:r>
      <w:r w:rsidRPr="001F137A">
        <w:rPr>
          <w:rFonts w:ascii="Times New Roman" w:hAnsi="Times New Roman" w:cs="Times New Roman"/>
          <w:sz w:val="18"/>
          <w:szCs w:val="20"/>
          <w:lang w:val="en-GB"/>
        </w:rPr>
        <w:t xml:space="preserve"> atrial fibrillation; HR, hazard ratio; CI, confidence interval; HT, hypertension</w:t>
      </w:r>
      <w:r w:rsidR="00B763FD">
        <w:rPr>
          <w:rFonts w:ascii="Times New Roman" w:hAnsi="Times New Roman" w:cs="Times New Roman"/>
          <w:sz w:val="18"/>
          <w:szCs w:val="20"/>
          <w:lang w:val="en-GB"/>
        </w:rPr>
        <w:t xml:space="preserve">; </w:t>
      </w:r>
      <w:proofErr w:type="spellStart"/>
      <w:r w:rsidR="00B763FD">
        <w:rPr>
          <w:rFonts w:ascii="Times New Roman" w:hAnsi="Times New Roman" w:cs="Times New Roman"/>
          <w:sz w:val="18"/>
          <w:szCs w:val="20"/>
          <w:lang w:val="en-GB"/>
        </w:rPr>
        <w:t>parox</w:t>
      </w:r>
      <w:proofErr w:type="spellEnd"/>
      <w:r w:rsidR="00B763FD">
        <w:rPr>
          <w:rFonts w:ascii="Times New Roman" w:hAnsi="Times New Roman" w:cs="Times New Roman"/>
          <w:sz w:val="18"/>
          <w:szCs w:val="20"/>
          <w:lang w:val="en-GB"/>
        </w:rPr>
        <w:t xml:space="preserve">, paroxysmal; </w:t>
      </w:r>
      <w:proofErr w:type="spellStart"/>
      <w:r w:rsidR="00B763FD">
        <w:rPr>
          <w:rFonts w:ascii="Times New Roman" w:hAnsi="Times New Roman" w:cs="Times New Roman"/>
          <w:sz w:val="18"/>
          <w:szCs w:val="20"/>
          <w:lang w:val="en-GB"/>
        </w:rPr>
        <w:t>pers</w:t>
      </w:r>
      <w:proofErr w:type="spellEnd"/>
      <w:r w:rsidR="00B763FD">
        <w:rPr>
          <w:rFonts w:ascii="Times New Roman" w:hAnsi="Times New Roman" w:cs="Times New Roman"/>
          <w:sz w:val="18"/>
          <w:szCs w:val="20"/>
          <w:lang w:val="en-GB"/>
        </w:rPr>
        <w:t>, persistent</w:t>
      </w:r>
      <w:r w:rsidR="005913BE">
        <w:rPr>
          <w:rFonts w:ascii="Times New Roman" w:hAnsi="Times New Roman" w:cs="Times New Roman"/>
          <w:sz w:val="18"/>
          <w:szCs w:val="20"/>
          <w:lang w:val="en-GB"/>
        </w:rPr>
        <w:t>; perm, permanent</w:t>
      </w:r>
      <w:r w:rsidRPr="001F137A">
        <w:rPr>
          <w:rFonts w:ascii="Times New Roman" w:hAnsi="Times New Roman" w:cs="Times New Roman"/>
          <w:sz w:val="18"/>
          <w:szCs w:val="20"/>
          <w:lang w:val="en-GB"/>
        </w:rPr>
        <w:t>.</w:t>
      </w:r>
      <w:r w:rsidR="001C536B">
        <w:rPr>
          <w:rFonts w:ascii="Times New Roman" w:hAnsi="Times New Roman" w:cs="Times New Roman"/>
          <w:sz w:val="18"/>
          <w:szCs w:val="20"/>
          <w:lang w:val="en-GB"/>
        </w:rPr>
        <w:t xml:space="preserve"> </w:t>
      </w:r>
      <w:r w:rsidR="00CD1122">
        <w:rPr>
          <w:rFonts w:ascii="Times New Roman" w:hAnsi="Times New Roman" w:cs="Times New Roman"/>
          <w:sz w:val="18"/>
          <w:szCs w:val="20"/>
          <w:lang w:val="en-GB"/>
        </w:rPr>
        <w:t xml:space="preserve">Values are mean (SD); the means are adjusted for age using linear regression model. </w:t>
      </w:r>
    </w:p>
    <w:p w:rsidR="004A2232" w:rsidRPr="004A2232" w:rsidRDefault="004A2232" w:rsidP="004A2232">
      <w:pPr>
        <w:spacing w:after="0" w:line="480" w:lineRule="auto"/>
        <w:rPr>
          <w:rFonts w:ascii="Times New Roman" w:hAnsi="Times New Roman" w:cs="Times New Roman"/>
          <w:sz w:val="18"/>
          <w:szCs w:val="20"/>
          <w:lang w:val="en-GB"/>
        </w:rPr>
      </w:pPr>
      <w:proofErr w:type="spellStart"/>
      <w:proofErr w:type="gramStart"/>
      <w:r w:rsidRPr="004A2232">
        <w:rPr>
          <w:rFonts w:ascii="Times New Roman" w:hAnsi="Times New Roman" w:cs="Times New Roman"/>
          <w:sz w:val="18"/>
          <w:szCs w:val="20"/>
          <w:vertAlign w:val="superscript"/>
          <w:lang w:val="en-GB"/>
        </w:rPr>
        <w:t>a</w:t>
      </w:r>
      <w:r w:rsidRPr="004A2232">
        <w:rPr>
          <w:rFonts w:ascii="Times New Roman" w:hAnsi="Times New Roman" w:cs="Times New Roman"/>
          <w:sz w:val="18"/>
          <w:szCs w:val="20"/>
          <w:lang w:val="en-GB"/>
        </w:rPr>
        <w:t>Normotensive</w:t>
      </w:r>
      <w:proofErr w:type="spellEnd"/>
      <w:proofErr w:type="gramEnd"/>
      <w:r w:rsidRPr="004A2232">
        <w:rPr>
          <w:rFonts w:ascii="Times New Roman" w:hAnsi="Times New Roman" w:cs="Times New Roman"/>
          <w:sz w:val="18"/>
          <w:szCs w:val="20"/>
          <w:lang w:val="en-GB"/>
        </w:rPr>
        <w:t>: SBP&lt;140 mmHg and DBP&lt;90 mmHg and no current antihypertensive medication use. Controlled hypertension</w:t>
      </w:r>
      <w:r>
        <w:rPr>
          <w:rFonts w:ascii="Times New Roman" w:hAnsi="Times New Roman" w:cs="Times New Roman"/>
          <w:sz w:val="18"/>
          <w:szCs w:val="20"/>
          <w:lang w:val="en-GB"/>
        </w:rPr>
        <w:t xml:space="preserve">: SBP&lt;140 mmHg and DBP&lt;90 mmHg </w:t>
      </w:r>
      <w:r w:rsidRPr="004A2232">
        <w:rPr>
          <w:rFonts w:ascii="Times New Roman" w:hAnsi="Times New Roman" w:cs="Times New Roman"/>
          <w:sz w:val="18"/>
          <w:szCs w:val="20"/>
          <w:lang w:val="en-GB"/>
        </w:rPr>
        <w:t>and current antihypertensive medication use</w:t>
      </w:r>
      <w:r>
        <w:rPr>
          <w:rFonts w:ascii="Times New Roman" w:hAnsi="Times New Roman" w:cs="Times New Roman"/>
          <w:sz w:val="18"/>
          <w:szCs w:val="20"/>
          <w:lang w:val="en-GB"/>
        </w:rPr>
        <w:t xml:space="preserve">. Uncontrolled </w:t>
      </w:r>
      <w:r w:rsidRPr="004A2232">
        <w:rPr>
          <w:rFonts w:ascii="Times New Roman" w:hAnsi="Times New Roman" w:cs="Times New Roman"/>
          <w:sz w:val="18"/>
          <w:szCs w:val="20"/>
          <w:lang w:val="en-GB"/>
        </w:rPr>
        <w:t>hypertension: SBP≥140 mmHg and/or DBP≥90 mmHg and current antihypertensive medication use. Untreated hypertension: SBP≥140 mmHg and/or DBP≥90 mmHg and no current antihypertensive medication use.</w:t>
      </w:r>
    </w:p>
    <w:p w:rsidR="00FA06B8" w:rsidRDefault="00FA06B8" w:rsidP="00FA06B8">
      <w:pPr>
        <w:spacing w:line="480" w:lineRule="auto"/>
        <w:rPr>
          <w:rFonts w:ascii="Times New Roman" w:hAnsi="Times New Roman" w:cs="Times New Roman"/>
          <w:b/>
          <w:lang w:val="en-GB"/>
        </w:rPr>
      </w:pPr>
    </w:p>
    <w:sectPr w:rsidR="00FA06B8" w:rsidSect="00AC612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E15" w:rsidRDefault="00530E15" w:rsidP="007F6ECA">
      <w:pPr>
        <w:spacing w:after="0" w:line="240" w:lineRule="auto"/>
      </w:pPr>
      <w:r>
        <w:separator/>
      </w:r>
    </w:p>
  </w:endnote>
  <w:endnote w:type="continuationSeparator" w:id="0">
    <w:p w:rsidR="00530E15" w:rsidRDefault="00530E15" w:rsidP="007F6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E15" w:rsidRDefault="00530E15" w:rsidP="007F6ECA">
      <w:pPr>
        <w:spacing w:after="0" w:line="240" w:lineRule="auto"/>
      </w:pPr>
      <w:r>
        <w:separator/>
      </w:r>
    </w:p>
  </w:footnote>
  <w:footnote w:type="continuationSeparator" w:id="0">
    <w:p w:rsidR="00530E15" w:rsidRDefault="00530E15" w:rsidP="007F6E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FA7" w:rsidRPr="00E43FA7" w:rsidRDefault="00E43FA7" w:rsidP="00E43FA7">
    <w:pPr>
      <w:pStyle w:val="Title"/>
      <w:spacing w:line="480" w:lineRule="auto"/>
      <w:rPr>
        <w:rFonts w:ascii="Times New Roman" w:hAnsi="Times New Roman" w:cs="Times New Roman"/>
        <w:i/>
        <w:sz w:val="22"/>
        <w:szCs w:val="22"/>
        <w:lang w:val="en-GB"/>
      </w:rPr>
    </w:pPr>
    <w:r>
      <w:rPr>
        <w:rFonts w:ascii="Times New Roman" w:hAnsi="Times New Roman" w:cs="Times New Roman"/>
        <w:i/>
        <w:sz w:val="22"/>
        <w:szCs w:val="22"/>
        <w:lang w:val="en-GB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activeWritingStyle w:appName="MSWord" w:lang="nb-NO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ECA"/>
    <w:rsid w:val="00011F6B"/>
    <w:rsid w:val="00025909"/>
    <w:rsid w:val="00037245"/>
    <w:rsid w:val="000C56C3"/>
    <w:rsid w:val="00124F15"/>
    <w:rsid w:val="00125D22"/>
    <w:rsid w:val="00147A5A"/>
    <w:rsid w:val="0015723F"/>
    <w:rsid w:val="00166A04"/>
    <w:rsid w:val="0017580B"/>
    <w:rsid w:val="00195536"/>
    <w:rsid w:val="001C536B"/>
    <w:rsid w:val="001E50E3"/>
    <w:rsid w:val="001F137A"/>
    <w:rsid w:val="001F13FF"/>
    <w:rsid w:val="00200126"/>
    <w:rsid w:val="00233F54"/>
    <w:rsid w:val="00237728"/>
    <w:rsid w:val="002A1B15"/>
    <w:rsid w:val="002B5507"/>
    <w:rsid w:val="002B6E13"/>
    <w:rsid w:val="002F0943"/>
    <w:rsid w:val="00300EFF"/>
    <w:rsid w:val="00343148"/>
    <w:rsid w:val="00366686"/>
    <w:rsid w:val="00382D79"/>
    <w:rsid w:val="003B14E4"/>
    <w:rsid w:val="003B552C"/>
    <w:rsid w:val="003D10D6"/>
    <w:rsid w:val="003F2FBF"/>
    <w:rsid w:val="0041704E"/>
    <w:rsid w:val="0046778B"/>
    <w:rsid w:val="00486F9F"/>
    <w:rsid w:val="004A2232"/>
    <w:rsid w:val="004B6386"/>
    <w:rsid w:val="004C307E"/>
    <w:rsid w:val="00512F97"/>
    <w:rsid w:val="00523AE9"/>
    <w:rsid w:val="00530E15"/>
    <w:rsid w:val="0056459C"/>
    <w:rsid w:val="00573A16"/>
    <w:rsid w:val="005913BE"/>
    <w:rsid w:val="00597A41"/>
    <w:rsid w:val="005A4E23"/>
    <w:rsid w:val="005C392B"/>
    <w:rsid w:val="005F01BD"/>
    <w:rsid w:val="005F7C51"/>
    <w:rsid w:val="00614C27"/>
    <w:rsid w:val="006153F6"/>
    <w:rsid w:val="0063642B"/>
    <w:rsid w:val="00697004"/>
    <w:rsid w:val="00697EA7"/>
    <w:rsid w:val="007136C5"/>
    <w:rsid w:val="00750442"/>
    <w:rsid w:val="00787765"/>
    <w:rsid w:val="007A778E"/>
    <w:rsid w:val="007F6ECA"/>
    <w:rsid w:val="0081222E"/>
    <w:rsid w:val="0082464A"/>
    <w:rsid w:val="00825736"/>
    <w:rsid w:val="00833813"/>
    <w:rsid w:val="008838BE"/>
    <w:rsid w:val="008903F4"/>
    <w:rsid w:val="008E290C"/>
    <w:rsid w:val="008E6445"/>
    <w:rsid w:val="00906820"/>
    <w:rsid w:val="00913408"/>
    <w:rsid w:val="00966E5A"/>
    <w:rsid w:val="00991941"/>
    <w:rsid w:val="009A4FFF"/>
    <w:rsid w:val="009E6D2A"/>
    <w:rsid w:val="009F2C14"/>
    <w:rsid w:val="00A056ED"/>
    <w:rsid w:val="00A65FE7"/>
    <w:rsid w:val="00AC397A"/>
    <w:rsid w:val="00AC4D3C"/>
    <w:rsid w:val="00AC612A"/>
    <w:rsid w:val="00B43E4D"/>
    <w:rsid w:val="00B6764A"/>
    <w:rsid w:val="00B763FD"/>
    <w:rsid w:val="00BB05AD"/>
    <w:rsid w:val="00BD5543"/>
    <w:rsid w:val="00BD5D2B"/>
    <w:rsid w:val="00BF4C65"/>
    <w:rsid w:val="00C15DB8"/>
    <w:rsid w:val="00C707A5"/>
    <w:rsid w:val="00CA0357"/>
    <w:rsid w:val="00CC678B"/>
    <w:rsid w:val="00CD1122"/>
    <w:rsid w:val="00CE0992"/>
    <w:rsid w:val="00D5323E"/>
    <w:rsid w:val="00DE0820"/>
    <w:rsid w:val="00DF006C"/>
    <w:rsid w:val="00DF60DF"/>
    <w:rsid w:val="00E163AB"/>
    <w:rsid w:val="00E1662F"/>
    <w:rsid w:val="00E43FA7"/>
    <w:rsid w:val="00E5531D"/>
    <w:rsid w:val="00EC0DE9"/>
    <w:rsid w:val="00EC5491"/>
    <w:rsid w:val="00EF7887"/>
    <w:rsid w:val="00F31BDD"/>
    <w:rsid w:val="00FA06B8"/>
    <w:rsid w:val="00FE03D7"/>
    <w:rsid w:val="00FF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277D6CB-3B53-4C3B-B1C2-4D7689697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宋体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3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F6E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7F6EC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6E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C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D1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1122"/>
  </w:style>
  <w:style w:type="paragraph" w:styleId="Footer">
    <w:name w:val="footer"/>
    <w:basedOn w:val="Normal"/>
    <w:link w:val="FooterChar"/>
    <w:uiPriority w:val="99"/>
    <w:unhideWhenUsed/>
    <w:rsid w:val="00CD1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1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7867A-4757-4856-AA7B-466979AC1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159</Words>
  <Characters>997</Characters>
  <Application>Microsoft Office Word</Application>
  <DocSecurity>0</DocSecurity>
  <Lines>51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UiT Norges arktiske universitet</Company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Hilde Espnes</dc:creator>
  <cp:keywords/>
  <dc:description/>
  <cp:lastModifiedBy>MDPI</cp:lastModifiedBy>
  <cp:revision>16</cp:revision>
  <dcterms:created xsi:type="dcterms:W3CDTF">2020-11-17T12:10:00Z</dcterms:created>
  <dcterms:modified xsi:type="dcterms:W3CDTF">2021-03-28T06:30:00Z</dcterms:modified>
</cp:coreProperties>
</file>